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8"/>
      </w:tblGrid>
      <w:tr w:rsidR="002467D4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D4" w:rsidRDefault="006A177E">
            <w:pPr>
              <w:widowControl w:val="0"/>
            </w:pPr>
            <w:r>
              <w:t>1 июля 2011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467D4" w:rsidRDefault="006A177E">
            <w:pPr>
              <w:widowControl w:val="0"/>
              <w:jc w:val="right"/>
            </w:pPr>
            <w:r>
              <w:t>N 170-ФЗ</w:t>
            </w:r>
          </w:p>
        </w:tc>
      </w:tr>
    </w:tbl>
    <w:p w:rsidR="002467D4" w:rsidRDefault="002467D4">
      <w:pPr>
        <w:widowControl w:val="0"/>
        <w:spacing w:before="100" w:after="100"/>
        <w:rPr>
          <w:sz w:val="2"/>
        </w:rPr>
      </w:pPr>
    </w:p>
    <w:p w:rsidR="002467D4" w:rsidRDefault="002467D4">
      <w:pPr>
        <w:widowControl w:val="0"/>
        <w:spacing w:before="100" w:after="100"/>
        <w:rPr>
          <w:sz w:val="2"/>
        </w:rPr>
      </w:pPr>
    </w:p>
    <w:p w:rsidR="002467D4" w:rsidRDefault="002467D4">
      <w:pPr>
        <w:widowControl w:val="0"/>
        <w:spacing w:before="100" w:after="100"/>
        <w:rPr>
          <w:sz w:val="2"/>
        </w:rPr>
      </w:pPr>
    </w:p>
    <w:p w:rsidR="002467D4" w:rsidRDefault="002467D4">
      <w:pPr>
        <w:widowControl w:val="0"/>
        <w:spacing w:before="100" w:after="100"/>
        <w:rPr>
          <w:sz w:val="2"/>
        </w:rPr>
      </w:pPr>
    </w:p>
    <w:p w:rsidR="002467D4" w:rsidRDefault="002467D4">
      <w:pPr>
        <w:widowControl w:val="0"/>
        <w:spacing w:before="100" w:after="100"/>
        <w:rPr>
          <w:sz w:val="2"/>
        </w:rPr>
      </w:pPr>
    </w:p>
    <w:p w:rsidR="002467D4" w:rsidRDefault="002467D4">
      <w:pPr>
        <w:widowControl w:val="0"/>
      </w:pPr>
    </w:p>
    <w:p w:rsidR="002467D4" w:rsidRDefault="006A177E">
      <w:pPr>
        <w:widowControl w:val="0"/>
        <w:jc w:val="center"/>
      </w:pPr>
      <w:r>
        <w:t>РОССИЙСКАЯ ФЕДЕРАЦИЯ</w:t>
      </w:r>
    </w:p>
    <w:p w:rsidR="002467D4" w:rsidRDefault="002467D4">
      <w:pPr>
        <w:widowControl w:val="0"/>
        <w:jc w:val="center"/>
      </w:pPr>
    </w:p>
    <w:p w:rsidR="002467D4" w:rsidRDefault="006A177E">
      <w:pPr>
        <w:widowControl w:val="0"/>
        <w:jc w:val="center"/>
      </w:pPr>
      <w:r>
        <w:t>ФЕДЕРАЛЬНЫЙ ЗАКОН</w:t>
      </w:r>
    </w:p>
    <w:p w:rsidR="002467D4" w:rsidRDefault="002467D4">
      <w:pPr>
        <w:widowControl w:val="0"/>
        <w:jc w:val="center"/>
      </w:pPr>
    </w:p>
    <w:p w:rsidR="002467D4" w:rsidRDefault="006A177E">
      <w:pPr>
        <w:widowControl w:val="0"/>
        <w:jc w:val="center"/>
      </w:pPr>
      <w:r>
        <w:t>О ТЕХНИЧЕСКОМ ОСМОТРЕ</w:t>
      </w:r>
    </w:p>
    <w:p w:rsidR="002467D4" w:rsidRDefault="006A177E">
      <w:pPr>
        <w:widowControl w:val="0"/>
        <w:jc w:val="center"/>
      </w:pPr>
      <w:r>
        <w:t xml:space="preserve">ТРАНСПОРТНЫХ СРЕДСТВ И О ВНЕСЕНИИ ИЗМЕНЕНИЙ В </w:t>
      </w:r>
      <w:proofErr w:type="gramStart"/>
      <w:r>
        <w:t>ОТДЕЛЬНЫЕ</w:t>
      </w:r>
      <w:proofErr w:type="gramEnd"/>
    </w:p>
    <w:p w:rsidR="002467D4" w:rsidRDefault="006A177E">
      <w:pPr>
        <w:widowControl w:val="0"/>
        <w:jc w:val="center"/>
      </w:pPr>
      <w:r>
        <w:t>ЗАКОНОДАТЕЛЬНЫЕ АКТЫ РОССИЙСКОЙ ФЕДЕРАЦИИ</w:t>
      </w:r>
    </w:p>
    <w:p w:rsidR="002467D4" w:rsidRDefault="002467D4">
      <w:pPr>
        <w:widowControl w:val="0"/>
        <w:ind w:firstLine="540"/>
      </w:pPr>
    </w:p>
    <w:p w:rsidR="002467D4" w:rsidRDefault="006A177E">
      <w:pPr>
        <w:widowControl w:val="0"/>
        <w:jc w:val="right"/>
      </w:pPr>
      <w:proofErr w:type="gramStart"/>
      <w:r>
        <w:t>Принят</w:t>
      </w:r>
      <w:proofErr w:type="gramEnd"/>
    </w:p>
    <w:p w:rsidR="002467D4" w:rsidRDefault="006A177E">
      <w:pPr>
        <w:widowControl w:val="0"/>
        <w:jc w:val="right"/>
      </w:pPr>
      <w:r>
        <w:t>Государственной Думой</w:t>
      </w:r>
    </w:p>
    <w:p w:rsidR="002467D4" w:rsidRDefault="006A177E">
      <w:pPr>
        <w:widowControl w:val="0"/>
        <w:jc w:val="right"/>
      </w:pPr>
      <w:r>
        <w:t>15 июня 2011 года</w:t>
      </w:r>
    </w:p>
    <w:p w:rsidR="002467D4" w:rsidRDefault="002467D4">
      <w:pPr>
        <w:widowControl w:val="0"/>
        <w:jc w:val="right"/>
      </w:pPr>
    </w:p>
    <w:p w:rsidR="002467D4" w:rsidRDefault="006A177E">
      <w:pPr>
        <w:widowControl w:val="0"/>
        <w:jc w:val="right"/>
      </w:pPr>
      <w:r>
        <w:t>Одобрен</w:t>
      </w:r>
    </w:p>
    <w:p w:rsidR="002467D4" w:rsidRDefault="006A177E">
      <w:pPr>
        <w:widowControl w:val="0"/>
        <w:jc w:val="right"/>
      </w:pPr>
      <w:r>
        <w:t>Советом Федерации</w:t>
      </w:r>
    </w:p>
    <w:p w:rsidR="002467D4" w:rsidRDefault="006A177E">
      <w:pPr>
        <w:widowControl w:val="0"/>
        <w:ind w:firstLine="540"/>
        <w:outlineLvl w:val="1"/>
      </w:pPr>
      <w:r>
        <w:t>22 июня 2011 года</w:t>
      </w:r>
    </w:p>
    <w:p w:rsidR="002467D4" w:rsidRDefault="002467D4">
      <w:pPr>
        <w:widowControl w:val="0"/>
        <w:ind w:firstLine="540"/>
        <w:outlineLvl w:val="1"/>
      </w:pPr>
    </w:p>
    <w:p w:rsidR="002467D4" w:rsidRDefault="002467D4">
      <w:pPr>
        <w:widowControl w:val="0"/>
        <w:ind w:firstLine="540"/>
        <w:outlineLvl w:val="1"/>
      </w:pPr>
    </w:p>
    <w:p w:rsidR="002467D4" w:rsidRDefault="006A177E">
      <w:pPr>
        <w:widowControl w:val="0"/>
        <w:ind w:firstLine="540"/>
        <w:outlineLvl w:val="1"/>
        <w:rPr>
          <w:b/>
        </w:rPr>
      </w:pPr>
      <w:r>
        <w:rPr>
          <w:b/>
        </w:rPr>
        <w:t>Статья 17. Условия проведения технического осмотра</w:t>
      </w:r>
    </w:p>
    <w:p w:rsidR="002467D4" w:rsidRDefault="002467D4">
      <w:pPr>
        <w:widowControl w:val="0"/>
        <w:ind w:firstLine="540"/>
      </w:pPr>
    </w:p>
    <w:p w:rsidR="002467D4" w:rsidRDefault="006A177E">
      <w:pPr>
        <w:widowControl w:val="0"/>
        <w:ind w:firstLine="540"/>
      </w:pPr>
      <w:r>
        <w:t xml:space="preserve">1. Технический осмотр проводится по </w:t>
      </w:r>
      <w:r>
        <w:rPr>
          <w:color w:val="0000FF"/>
        </w:rPr>
        <w:t>выбору</w:t>
      </w:r>
      <w:r>
        <w:t xml:space="preserve"> владельца транспортного средства или его представителя любым оператором технического осмотра в любом пункте технического ос</w:t>
      </w:r>
      <w:r>
        <w:t>мотра вне зависимости от места государственной регистрации транспортного средства.</w:t>
      </w:r>
    </w:p>
    <w:p w:rsidR="002467D4" w:rsidRDefault="006A177E">
      <w:pPr>
        <w:widowControl w:val="0"/>
      </w:pPr>
      <w:r>
        <w:t xml:space="preserve">(в ред. Федерального </w:t>
      </w:r>
      <w:hyperlink r:id="rId4" w:tooltip="Федеральный закон от 01.05.2019 N 88-ФЗ " w:history="1">
        <w:r>
          <w:rPr>
            <w:color w:val="0000FF"/>
          </w:rPr>
          <w:t>закона</w:t>
        </w:r>
      </w:hyperlink>
      <w:r>
        <w:t xml:space="preserve"> от 01.05.2019 N 88-ФЗ)</w:t>
      </w:r>
    </w:p>
    <w:p w:rsidR="002467D4" w:rsidRDefault="006A177E">
      <w:pPr>
        <w:widowControl w:val="0"/>
        <w:spacing w:before="200"/>
        <w:ind w:firstLine="540"/>
      </w:pPr>
      <w:r>
        <w:t>2. Для проведения технического осмотра владелец транспортного средства или его представитель, в том числе представитель, действующий на основании доверен</w:t>
      </w:r>
      <w:r>
        <w:t>ности, оформленной в простой письменной форме, обязан представить оператору технического осмотра транспортное средство и следующие документы:</w:t>
      </w:r>
    </w:p>
    <w:p w:rsidR="002467D4" w:rsidRDefault="006A177E">
      <w:pPr>
        <w:widowControl w:val="0"/>
        <w:spacing w:before="200"/>
        <w:ind w:firstLine="540"/>
      </w:pPr>
      <w:r>
        <w:t>1) документ, удостоверяющий личность;</w:t>
      </w:r>
    </w:p>
    <w:p w:rsidR="002467D4" w:rsidRDefault="006A177E">
      <w:pPr>
        <w:widowControl w:val="0"/>
      </w:pPr>
      <w:r>
        <w:t xml:space="preserve">(п. 1 в ред. Федерального </w:t>
      </w:r>
      <w:hyperlink r:id="rId5" w:tooltip="Федеральный закон от 06.06.2019 N 122-ФЗ (ред. от 01.04.2020) " w:history="1">
        <w:r>
          <w:rPr>
            <w:color w:val="0000FF"/>
          </w:rPr>
          <w:t>закона</w:t>
        </w:r>
      </w:hyperlink>
      <w:r>
        <w:t xml:space="preserve"> от 06.06.2019 N 122-ФЗ)</w:t>
      </w:r>
    </w:p>
    <w:p w:rsidR="002467D4" w:rsidRDefault="006A177E">
      <w:pPr>
        <w:widowControl w:val="0"/>
        <w:spacing w:before="200"/>
        <w:ind w:firstLine="540"/>
      </w:pPr>
      <w:r>
        <w:t>2) свидетельство о регистрации транспортного средства или паспорт транспортного средства либо иной документ, идентифицирующий транспортное средство (для городского наземного электр</w:t>
      </w:r>
      <w:r>
        <w:t>ического транспорта).</w:t>
      </w:r>
    </w:p>
    <w:p w:rsidR="002467D4" w:rsidRDefault="006A177E">
      <w:pPr>
        <w:widowControl w:val="0"/>
      </w:pPr>
      <w:r>
        <w:t xml:space="preserve">(в ред. Федерального </w:t>
      </w:r>
      <w:hyperlink r:id="rId6" w:tooltip="Федеральный закон от 06.06.2019 N 122-ФЗ (ред. от 01.04.2020) " w:history="1">
        <w:r>
          <w:rPr>
            <w:color w:val="0000FF"/>
          </w:rPr>
          <w:t>закона</w:t>
        </w:r>
      </w:hyperlink>
      <w:r>
        <w:t xml:space="preserve"> от 06.06.2019 N 122-ФЗ)</w:t>
      </w:r>
    </w:p>
    <w:p w:rsidR="002467D4" w:rsidRDefault="006A177E">
      <w:pPr>
        <w:widowControl w:val="0"/>
        <w:spacing w:before="200"/>
        <w:ind w:firstLine="540"/>
      </w:pPr>
      <w:r>
        <w:t xml:space="preserve">2.1. </w:t>
      </w:r>
      <w:proofErr w:type="gramStart"/>
      <w:r>
        <w:t xml:space="preserve">Действие требований, установленных </w:t>
      </w:r>
      <w:r>
        <w:rPr>
          <w:color w:val="0000FF"/>
        </w:rPr>
        <w:t>частью 2</w:t>
      </w:r>
      <w:r>
        <w:t xml:space="preserve"> настоящей статьи, может быть изменено </w:t>
      </w:r>
      <w:r>
        <w:t xml:space="preserve">или исключено в отношении участников экспериментального правового режима в сфере цифровых инноваций в соответствии с программой </w:t>
      </w:r>
      <w:r>
        <w:lastRenderedPageBreak/>
        <w:t xml:space="preserve">экспериментального правового режима в сфере цифровых инноваций, утверждаемой в соответствии с Федеральным </w:t>
      </w:r>
      <w:hyperlink r:id="rId7" w:tooltip="Федеральный закон от 31.07.2020 N 258-ФЗ (ред. от 08.08.2024) " w:history="1">
        <w:r>
          <w:rPr>
            <w:color w:val="0000FF"/>
          </w:rPr>
          <w:t>законом</w:t>
        </w:r>
      </w:hyperlink>
      <w:r>
        <w:t xml:space="preserve"> от 31 июля</w:t>
      </w:r>
      <w:r>
        <w:t xml:space="preserve"> 2020 года N 258-ФЗ "Об экспериментальных правовых режимах в сфере цифровых инноваций в Российской Федерации".</w:t>
      </w:r>
      <w:proofErr w:type="gramEnd"/>
    </w:p>
    <w:p w:rsidR="002467D4" w:rsidRDefault="006A177E">
      <w:pPr>
        <w:widowControl w:val="0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8" w:tooltip="Федеральный закон от 02.07.2021 N 331-ФЗ (ред. от 29.12.2022) " w:history="1">
        <w:r>
          <w:rPr>
            <w:color w:val="0000FF"/>
          </w:rPr>
          <w:t>законом</w:t>
        </w:r>
      </w:hyperlink>
      <w:r>
        <w:t xml:space="preserve"> от 02.07.20</w:t>
      </w:r>
      <w:r>
        <w:t>21 N 331-ФЗ)</w:t>
      </w:r>
    </w:p>
    <w:p w:rsidR="002467D4" w:rsidRDefault="006A177E">
      <w:pPr>
        <w:widowControl w:val="0"/>
        <w:spacing w:before="200"/>
        <w:ind w:firstLine="540"/>
      </w:pPr>
      <w:r>
        <w:t>3. Оператор технического осмотра отказывает в оказании услуг по проведению технического осмотра только в случае:</w:t>
      </w:r>
    </w:p>
    <w:p w:rsidR="002467D4" w:rsidRDefault="006A177E">
      <w:pPr>
        <w:widowControl w:val="0"/>
        <w:spacing w:before="200"/>
        <w:ind w:firstLine="540"/>
      </w:pPr>
      <w:r>
        <w:t xml:space="preserve">1) непредставления предусмотренных </w:t>
      </w:r>
      <w:r>
        <w:rPr>
          <w:color w:val="0000FF"/>
        </w:rPr>
        <w:t>частью 2</w:t>
      </w:r>
      <w:r>
        <w:t xml:space="preserve"> настоящей статьи документов;</w:t>
      </w:r>
    </w:p>
    <w:p w:rsidR="002467D4" w:rsidRDefault="006A177E">
      <w:pPr>
        <w:widowControl w:val="0"/>
        <w:spacing w:before="200"/>
        <w:ind w:firstLine="540"/>
      </w:pPr>
      <w:r>
        <w:t xml:space="preserve">2) несоответствия транспортного средства данным, </w:t>
      </w:r>
      <w:r>
        <w:t>указанным в документах, содержащих сведения, позволяющие идентифицировать это транспортное средство;</w:t>
      </w:r>
    </w:p>
    <w:p w:rsidR="002467D4" w:rsidRDefault="006A177E">
      <w:pPr>
        <w:widowControl w:val="0"/>
        <w:spacing w:before="200"/>
        <w:ind w:firstLine="540"/>
      </w:pPr>
      <w:r>
        <w:t>3) отказа от оплаты услуг по проведению технического осмотра.</w:t>
      </w:r>
    </w:p>
    <w:p w:rsidR="002467D4" w:rsidRDefault="006A177E">
      <w:pPr>
        <w:widowControl w:val="0"/>
      </w:pPr>
      <w:r>
        <w:t xml:space="preserve">(п. 3 </w:t>
      </w:r>
      <w:proofErr w:type="gramStart"/>
      <w:r>
        <w:t>введен</w:t>
      </w:r>
      <w:proofErr w:type="gramEnd"/>
      <w:r>
        <w:t xml:space="preserve"> Федеральным </w:t>
      </w:r>
      <w:hyperlink r:id="rId9" w:tooltip="Федеральный закон от 06.06.2019 N 122-ФЗ (ред. от 01.04.2020) " w:history="1">
        <w:r>
          <w:rPr>
            <w:color w:val="0000FF"/>
          </w:rPr>
          <w:t>законом</w:t>
        </w:r>
      </w:hyperlink>
      <w:r>
        <w:t xml:space="preserve"> от 06.06.2019 N 122-ФЗ)</w:t>
      </w:r>
    </w:p>
    <w:p w:rsidR="002467D4" w:rsidRDefault="006A177E">
      <w:pPr>
        <w:widowControl w:val="0"/>
        <w:spacing w:before="200"/>
        <w:ind w:firstLine="540"/>
      </w:pPr>
      <w:r>
        <w:t xml:space="preserve">3.1. Информация об отказе в оказании услуг по проведению технического осмотра по основанию, предусмотренному </w:t>
      </w:r>
      <w:r>
        <w:rPr>
          <w:color w:val="0000FF"/>
        </w:rPr>
        <w:t>пунктом 2 части 3</w:t>
      </w:r>
      <w:r>
        <w:t xml:space="preserve"> настоящей статьи, вносится оператором технического осмотра в единую ав</w:t>
      </w:r>
      <w:r>
        <w:t>томатизированную информационную систему технического осмотра.</w:t>
      </w:r>
    </w:p>
    <w:p w:rsidR="002467D4" w:rsidRDefault="006A177E">
      <w:pPr>
        <w:widowControl w:val="0"/>
      </w:pPr>
      <w:r>
        <w:t>(</w:t>
      </w:r>
      <w:proofErr w:type="gramStart"/>
      <w:r>
        <w:t>ч</w:t>
      </w:r>
      <w:proofErr w:type="gramEnd"/>
      <w:r>
        <w:t xml:space="preserve">асть 3.1 введена Федеральным </w:t>
      </w:r>
      <w:hyperlink r:id="rId10" w:tooltip="Федеральный закон от 06.06.2019 N 122-ФЗ (ред. от 01.04.2020) " w:history="1">
        <w:r>
          <w:rPr>
            <w:color w:val="0000FF"/>
          </w:rPr>
          <w:t>законом</w:t>
        </w:r>
      </w:hyperlink>
      <w:r>
        <w:t xml:space="preserve"> от 06.06.2019 N 122-ФЗ)</w:t>
      </w:r>
    </w:p>
    <w:p w:rsidR="002467D4" w:rsidRDefault="006A177E">
      <w:pPr>
        <w:widowControl w:val="0"/>
        <w:spacing w:before="200"/>
        <w:ind w:firstLine="540"/>
      </w:pPr>
      <w:r>
        <w:t xml:space="preserve">3.2. </w:t>
      </w:r>
      <w:proofErr w:type="gramStart"/>
      <w:r>
        <w:t>Действие требований, установл</w:t>
      </w:r>
      <w:r>
        <w:t xml:space="preserve">енных </w:t>
      </w:r>
      <w:r>
        <w:rPr>
          <w:color w:val="0000FF"/>
        </w:rPr>
        <w:t>частью 3</w:t>
      </w:r>
      <w:r>
        <w:t xml:space="preserve">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</w:t>
      </w:r>
      <w:r>
        <w:t xml:space="preserve">й в соответствии с Федеральным </w:t>
      </w:r>
      <w:hyperlink r:id="rId11" w:tooltip="Федеральный закон от 31.07.2020 N 258-ФЗ (ред. от 08.08.2024) 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  <w:proofErr w:type="gramEnd"/>
    </w:p>
    <w:p w:rsidR="002467D4" w:rsidRDefault="006A177E">
      <w:pPr>
        <w:widowControl w:val="0"/>
      </w:pPr>
      <w:r>
        <w:t>(</w:t>
      </w:r>
      <w:proofErr w:type="gramStart"/>
      <w:r>
        <w:t>ч</w:t>
      </w:r>
      <w:proofErr w:type="gramEnd"/>
      <w:r>
        <w:t xml:space="preserve">асть 3.2 введена Федеральным </w:t>
      </w:r>
      <w:hyperlink r:id="rId12" w:tooltip="Федеральный закон от 02.07.2021 N 331-ФЗ (ред. от 29.12.2022) 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2467D4" w:rsidRDefault="006A177E">
      <w:pPr>
        <w:widowControl w:val="0"/>
        <w:spacing w:before="200"/>
        <w:ind w:firstLine="540"/>
      </w:pPr>
      <w:r>
        <w:t xml:space="preserve">4. Оператор технического осмотра не вправе требовать от владельца транспортного средства или его представителя представления других документов, за исключением предусмотренных </w:t>
      </w:r>
      <w:r>
        <w:rPr>
          <w:color w:val="0000FF"/>
        </w:rPr>
        <w:t>частью 2</w:t>
      </w:r>
      <w:r>
        <w:t xml:space="preserve"> настоя</w:t>
      </w:r>
      <w:r>
        <w:t>щей статьи документов.</w:t>
      </w:r>
    </w:p>
    <w:p w:rsidR="002467D4" w:rsidRDefault="006A177E">
      <w:pPr>
        <w:widowControl w:val="0"/>
        <w:spacing w:before="200"/>
        <w:ind w:firstLine="540"/>
      </w:pPr>
      <w:r>
        <w:t>5. Проведение технического осмотра осуществляется на основании договора о проведении технического осмотра, заключенного между владельцем транспортного средства или его представителем и оператором технического осмотра.</w:t>
      </w:r>
    </w:p>
    <w:p w:rsidR="002467D4" w:rsidRDefault="006A177E">
      <w:pPr>
        <w:widowControl w:val="0"/>
        <w:spacing w:before="200"/>
        <w:ind w:firstLine="540"/>
      </w:pPr>
      <w:r>
        <w:t>6. Договор о пр</w:t>
      </w:r>
      <w:r>
        <w:t xml:space="preserve">оведении технического осмотра является публичным, за исключением случаев заключения договоров дилером, и заключается по </w:t>
      </w:r>
      <w:hyperlink r:id="rId13" w:tooltip="Приказ Минэкономразвития России от 14.10.2011 N 573 (ред. от 27.09.2012) " w:history="1">
        <w:r>
          <w:rPr>
            <w:color w:val="0000FF"/>
          </w:rPr>
          <w:t>форме</w:t>
        </w:r>
      </w:hyperlink>
      <w:r>
        <w:t xml:space="preserve"> такого типового договора, утвержденной уполномоченным федеральным органом и</w:t>
      </w:r>
      <w:r>
        <w:t>сполнительной власти.</w:t>
      </w:r>
    </w:p>
    <w:p w:rsidR="002467D4" w:rsidRDefault="006A177E">
      <w:pPr>
        <w:widowControl w:val="0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" w:tooltip="Федеральный закон от 28.07.2012 N 130-ФЗ " w:history="1">
        <w:r>
          <w:rPr>
            <w:color w:val="0000FF"/>
          </w:rPr>
          <w:t>закона</w:t>
        </w:r>
      </w:hyperlink>
      <w:r>
        <w:t xml:space="preserve"> от 28.07.2012 N 130-ФЗ)</w:t>
      </w:r>
    </w:p>
    <w:p w:rsidR="002467D4" w:rsidRDefault="006A177E">
      <w:pPr>
        <w:widowControl w:val="0"/>
        <w:spacing w:before="200"/>
        <w:ind w:firstLine="540"/>
      </w:pPr>
      <w:r>
        <w:t>7. Техническое диагностирование осуществляется техническими экспертами, которые уполномочены оператором технического осмотра на проведение такого диагностирования в соответствующем пункте технического осмотра или</w:t>
      </w:r>
      <w:r>
        <w:t xml:space="preserve"> на соответствующей передвижной диагностической линии и </w:t>
      </w:r>
      <w:proofErr w:type="gramStart"/>
      <w:r>
        <w:t>сведения</w:t>
      </w:r>
      <w:proofErr w:type="gramEnd"/>
      <w:r>
        <w:t xml:space="preserve"> о которых внесены в реестр операторов технического осмотра.</w:t>
      </w:r>
    </w:p>
    <w:p w:rsidR="002467D4" w:rsidRDefault="006A177E">
      <w:pPr>
        <w:widowControl w:val="0"/>
      </w:pPr>
      <w:r>
        <w:t>(</w:t>
      </w:r>
      <w:proofErr w:type="gramStart"/>
      <w:r>
        <w:t>ч</w:t>
      </w:r>
      <w:proofErr w:type="gramEnd"/>
      <w:r>
        <w:t xml:space="preserve">асть 7 в ред. Федерального </w:t>
      </w:r>
      <w:hyperlink r:id="rId15" w:tooltip="Федеральный закон от 06.06.2019 N 122-ФЗ (ред. от 01.04.2020) " w:history="1">
        <w:r>
          <w:rPr>
            <w:color w:val="0000FF"/>
          </w:rPr>
          <w:t>закона</w:t>
        </w:r>
      </w:hyperlink>
      <w:r>
        <w:t xml:space="preserve"> </w:t>
      </w:r>
      <w:r>
        <w:t>от 06.06.2019 N 122-ФЗ)</w:t>
      </w:r>
    </w:p>
    <w:p w:rsidR="002467D4" w:rsidRDefault="006A177E">
      <w:pPr>
        <w:widowControl w:val="0"/>
        <w:spacing w:before="200"/>
        <w:ind w:firstLine="540"/>
      </w:pPr>
      <w:r>
        <w:t>8. Правительство Российской Федерации вправе устанавливать особенности проведения технического осмотра транспортных средств, осуществляющих международные автомобильные перевозки, в соответствии с международными договорами Российской</w:t>
      </w:r>
      <w:r>
        <w:t xml:space="preserve"> Федерации.</w:t>
      </w:r>
    </w:p>
    <w:p w:rsidR="002467D4" w:rsidRDefault="006A177E">
      <w:pPr>
        <w:widowControl w:val="0"/>
        <w:spacing w:before="200"/>
        <w:ind w:firstLine="540"/>
      </w:pPr>
      <w:r>
        <w:t xml:space="preserve">9. </w:t>
      </w:r>
      <w:hyperlink r:id="rId16" w:tooltip="Постановление Правительства РФ от 15.09.2020 N 1434 (ред. от 09.12.2023) " w:history="1">
        <w:r>
          <w:rPr>
            <w:color w:val="0000FF"/>
          </w:rPr>
          <w:t>Особенности</w:t>
        </w:r>
      </w:hyperlink>
      <w:r>
        <w:t xml:space="preserve"> проведения технического осмотра вне пунктов технического осмотра с использованием передвижных диагностических линий устанавливаются Правительство</w:t>
      </w:r>
      <w:r>
        <w:t>м Российской Федерации.</w:t>
      </w:r>
    </w:p>
    <w:p w:rsidR="002467D4" w:rsidRDefault="006A177E">
      <w:pPr>
        <w:widowControl w:val="0"/>
      </w:pPr>
      <w:r>
        <w:t xml:space="preserve">(часть 9 введена Федеральным </w:t>
      </w:r>
      <w:hyperlink r:id="rId17" w:tooltip="Федеральный закон от 06.06.2019 N 122-ФЗ (ред. от 01.04.2020) " w:history="1">
        <w:r>
          <w:rPr>
            <w:color w:val="0000FF"/>
          </w:rPr>
          <w:t>законом</w:t>
        </w:r>
      </w:hyperlink>
      <w:r>
        <w:t xml:space="preserve"> от 06.06.2019 N 122-ФЗ)</w:t>
      </w:r>
    </w:p>
    <w:p w:rsidR="002467D4" w:rsidRDefault="002467D4"/>
    <w:sectPr w:rsidR="002467D4" w:rsidSect="002467D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467D4"/>
    <w:rsid w:val="002467D4"/>
    <w:rsid w:val="006A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67D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2467D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2467D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2467D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2467D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2467D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67D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2467D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2467D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467D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2467D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467D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2467D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467D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2467D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467D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467D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2467D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467D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467D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2467D4"/>
    <w:rPr>
      <w:color w:val="0000FF"/>
      <w:u w:val="single"/>
    </w:rPr>
  </w:style>
  <w:style w:type="character" w:styleId="a3">
    <w:name w:val="Hyperlink"/>
    <w:link w:val="12"/>
    <w:rsid w:val="002467D4"/>
    <w:rPr>
      <w:color w:val="0000FF"/>
      <w:u w:val="single"/>
    </w:rPr>
  </w:style>
  <w:style w:type="paragraph" w:customStyle="1" w:styleId="Footnote">
    <w:name w:val="Footnote"/>
    <w:link w:val="Footnote0"/>
    <w:rsid w:val="002467D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2467D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2467D4"/>
    <w:rPr>
      <w:b/>
      <w:sz w:val="28"/>
    </w:rPr>
  </w:style>
  <w:style w:type="character" w:customStyle="1" w:styleId="14">
    <w:name w:val="Оглавление 1 Знак"/>
    <w:link w:val="13"/>
    <w:rsid w:val="002467D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467D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2467D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467D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2467D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467D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2467D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467D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2467D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467D4"/>
    <w:pPr>
      <w:jc w:val="both"/>
    </w:pPr>
    <w:rPr>
      <w:i/>
    </w:rPr>
  </w:style>
  <w:style w:type="character" w:customStyle="1" w:styleId="a5">
    <w:name w:val="Подзаголовок Знак"/>
    <w:link w:val="a4"/>
    <w:rsid w:val="002467D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467D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2467D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467D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467D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769&amp;dst=100147" TargetMode="External"/><Relationship Id="rId13" Type="http://schemas.openxmlformats.org/officeDocument/2006/relationships/hyperlink" Target="https://login.consultant.ru/link/?req=doc&amp;base=LAW&amp;n=138714&amp;dst=1000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61&amp;dst=100107" TargetMode="External"/><Relationship Id="rId12" Type="http://schemas.openxmlformats.org/officeDocument/2006/relationships/hyperlink" Target="https://login.consultant.ru/link/?req=doc&amp;base=LAW&amp;n=441769&amp;dst=100149" TargetMode="External"/><Relationship Id="rId17" Type="http://schemas.openxmlformats.org/officeDocument/2006/relationships/hyperlink" Target="https://login.consultant.ru/link/?req=doc&amp;base=LAW&amp;n=349201&amp;dst=1001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4298&amp;dst=100042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9201&amp;dst=100156" TargetMode="External"/><Relationship Id="rId11" Type="http://schemas.openxmlformats.org/officeDocument/2006/relationships/hyperlink" Target="https://login.consultant.ru/link/?req=doc&amp;base=LAW&amp;n=482861&amp;dst=100107" TargetMode="External"/><Relationship Id="rId5" Type="http://schemas.openxmlformats.org/officeDocument/2006/relationships/hyperlink" Target="https://login.consultant.ru/link/?req=doc&amp;base=LAW&amp;n=349201&amp;dst=100154" TargetMode="External"/><Relationship Id="rId15" Type="http://schemas.openxmlformats.org/officeDocument/2006/relationships/hyperlink" Target="https://login.consultant.ru/link/?req=doc&amp;base=LAW&amp;n=349201&amp;dst=100161" TargetMode="External"/><Relationship Id="rId10" Type="http://schemas.openxmlformats.org/officeDocument/2006/relationships/hyperlink" Target="https://login.consultant.ru/link/?req=doc&amp;base=LAW&amp;n=349201&amp;dst=1001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323807&amp;dst=100175" TargetMode="External"/><Relationship Id="rId9" Type="http://schemas.openxmlformats.org/officeDocument/2006/relationships/hyperlink" Target="https://login.consultant.ru/link/?req=doc&amp;base=LAW&amp;n=349201&amp;dst=100157" TargetMode="External"/><Relationship Id="rId14" Type="http://schemas.openxmlformats.org/officeDocument/2006/relationships/hyperlink" Target="https://login.consultant.ru/link/?req=doc&amp;base=LAW&amp;n=133275&amp;dst=100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7764</Characters>
  <Application>Microsoft Office Word</Application>
  <DocSecurity>0</DocSecurity>
  <Lines>64</Lines>
  <Paragraphs>18</Paragraphs>
  <ScaleCrop>false</ScaleCrop>
  <Company/>
  <LinksUpToDate>false</LinksUpToDate>
  <CharactersWithSpaces>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2025-03-05T05:44:00Z</dcterms:created>
  <dcterms:modified xsi:type="dcterms:W3CDTF">2025-03-05T05:44:00Z</dcterms:modified>
</cp:coreProperties>
</file>